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737F3B" w:rsidRPr="00737F3B" w:rsidTr="00737F3B">
        <w:trPr>
          <w:trHeight w:val="169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37F3B" w:rsidRPr="00737F3B" w:rsidRDefault="00737F3B" w:rsidP="00737F3B">
            <w:pPr>
              <w:widowControl w:val="0"/>
              <w:tabs>
                <w:tab w:val="right" w:pos="9072"/>
              </w:tabs>
              <w:spacing w:after="0" w:line="360" w:lineRule="auto"/>
              <w:ind w:right="13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37F3B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РОССТАТ</w:t>
            </w:r>
          </w:p>
          <w:p w:rsidR="00737F3B" w:rsidRPr="00737F3B" w:rsidRDefault="00737F3B" w:rsidP="00737F3B">
            <w:pPr>
              <w:widowControl w:val="0"/>
              <w:tabs>
                <w:tab w:val="right" w:pos="9957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737F3B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УПРАВЛЕНИЕ ФЕДЕРАЛЬНОЙ СЛУЖБЫ ГОСУДАРСТВЕННОЙ СТАТИСТИКИ ПО РЕСПУБЛИКЕ КРЫМ И Г. СЕВАСТОПОЛЮ</w:t>
            </w:r>
          </w:p>
          <w:p w:rsidR="00737F3B" w:rsidRPr="00737F3B" w:rsidRDefault="00737F3B" w:rsidP="00737F3B">
            <w:pPr>
              <w:widowControl w:val="0"/>
              <w:tabs>
                <w:tab w:val="left" w:pos="0"/>
                <w:tab w:val="right" w:pos="9072"/>
              </w:tabs>
              <w:spacing w:after="0" w:line="240" w:lineRule="auto"/>
              <w:ind w:right="136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737F3B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(КРЫМСТАТ)</w:t>
            </w:r>
          </w:p>
        </w:tc>
      </w:tr>
      <w:tr w:rsidR="00737F3B" w:rsidRPr="00737F3B" w:rsidTr="00737F3B">
        <w:trPr>
          <w:trHeight w:val="479"/>
        </w:trPr>
        <w:tc>
          <w:tcPr>
            <w:tcW w:w="9747" w:type="dxa"/>
            <w:tcBorders>
              <w:top w:val="nil"/>
              <w:left w:val="nil"/>
              <w:right w:val="nil"/>
            </w:tcBorders>
            <w:vAlign w:val="center"/>
          </w:tcPr>
          <w:p w:rsidR="00737F3B" w:rsidRPr="00737F3B" w:rsidRDefault="00737F3B" w:rsidP="00737F3B">
            <w:pPr>
              <w:widowControl w:val="0"/>
              <w:tabs>
                <w:tab w:val="left" w:pos="0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34"/>
                <w:szCs w:val="34"/>
              </w:rPr>
            </w:pPr>
            <w:r w:rsidRPr="00737F3B">
              <w:rPr>
                <w:rFonts w:ascii="Times New Roman" w:hAnsi="Times New Roman"/>
                <w:b/>
                <w:color w:val="auto"/>
                <w:spacing w:val="60"/>
                <w:sz w:val="34"/>
                <w:szCs w:val="34"/>
              </w:rPr>
              <w:t>ПРИКАЗ</w:t>
            </w:r>
          </w:p>
        </w:tc>
      </w:tr>
      <w:tr w:rsidR="00737F3B" w:rsidRPr="00737F3B" w:rsidTr="00737F3B">
        <w:trPr>
          <w:trHeight w:val="1043"/>
        </w:trPr>
        <w:tc>
          <w:tcPr>
            <w:tcW w:w="9747" w:type="dxa"/>
          </w:tcPr>
          <w:p w:rsidR="00737F3B" w:rsidRPr="00737F3B" w:rsidRDefault="00D552FA" w:rsidP="00737F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426" w:right="34"/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77D642" wp14:editId="236367D0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163830</wp:posOffset>
                      </wp:positionV>
                      <wp:extent cx="790575" cy="2540"/>
                      <wp:effectExtent l="0" t="0" r="28575" b="355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402.45pt;margin-top:12.9pt;width:62.2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25521" wp14:editId="03D8A02B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163830</wp:posOffset>
                      </wp:positionV>
                      <wp:extent cx="1752600" cy="635"/>
                      <wp:effectExtent l="0" t="0" r="1905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8.2pt;margin-top:12.9pt;width:13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"/>
                  </w:pict>
                </mc:Fallback>
              </mc:AlternateContent>
            </w:r>
            <w:r w:rsidR="00737F3B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521378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>29       июля</w:t>
            </w:r>
            <w:r w:rsidR="00182156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 xml:space="preserve">    </w:t>
            </w:r>
            <w:r w:rsidR="00737F3B" w:rsidRPr="00737F3B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 xml:space="preserve"> 202</w:t>
            </w:r>
            <w:r w:rsidR="00737F3B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>4</w:t>
            </w:r>
            <w:r w:rsidR="00737F3B" w:rsidRPr="00737F3B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 xml:space="preserve"> г.                                                                             №        </w:t>
            </w:r>
            <w:r w:rsidR="00521378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>70</w:t>
            </w:r>
            <w:bookmarkStart w:id="0" w:name="_GoBack"/>
            <w:bookmarkEnd w:id="0"/>
            <w:r w:rsidR="00737F3B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 xml:space="preserve">    </w:t>
            </w:r>
            <w:r w:rsidR="00737F3B" w:rsidRPr="00737F3B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 xml:space="preserve">         </w:t>
            </w:r>
          </w:p>
          <w:p w:rsidR="00737F3B" w:rsidRPr="00737F3B" w:rsidRDefault="00737F3B" w:rsidP="00737F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426" w:right="34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</w:pPr>
            <w:r w:rsidRPr="00737F3B">
              <w:rPr>
                <w:rFonts w:ascii="Times New Roman CYR" w:hAnsi="Times New Roman CYR" w:cs="Times New Roman CYR"/>
                <w:b/>
                <w:bCs/>
                <w:color w:val="auto"/>
                <w:sz w:val="24"/>
                <w:szCs w:val="24"/>
              </w:rPr>
              <w:t>Симферополь</w:t>
            </w:r>
          </w:p>
        </w:tc>
      </w:tr>
    </w:tbl>
    <w:p w:rsidR="003805B9" w:rsidRPr="003805B9" w:rsidRDefault="003805B9" w:rsidP="00380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805B9" w:rsidRPr="003805B9" w:rsidRDefault="003805B9" w:rsidP="00677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5B9">
        <w:rPr>
          <w:rFonts w:ascii="Times New Roman" w:hAnsi="Times New Roman"/>
          <w:b/>
          <w:sz w:val="28"/>
        </w:rPr>
        <w:t xml:space="preserve"> </w:t>
      </w:r>
      <w:r w:rsidRPr="003805B9">
        <w:rPr>
          <w:rFonts w:ascii="Times New Roman" w:hAnsi="Times New Roman"/>
          <w:b/>
          <w:bCs/>
          <w:sz w:val="28"/>
        </w:rPr>
        <w:t xml:space="preserve">Об утверждении </w:t>
      </w:r>
      <w:r w:rsidR="0067748E">
        <w:rPr>
          <w:rFonts w:ascii="Times New Roman" w:hAnsi="Times New Roman"/>
          <w:b/>
          <w:bCs/>
          <w:sz w:val="28"/>
        </w:rPr>
        <w:t>Реестра</w:t>
      </w:r>
      <w:r w:rsidR="0067748E" w:rsidRPr="0067748E">
        <w:rPr>
          <w:rFonts w:ascii="Times New Roman" w:hAnsi="Times New Roman"/>
          <w:b/>
          <w:bCs/>
          <w:sz w:val="28"/>
        </w:rPr>
        <w:t xml:space="preserve"> коррупционных рисков</w:t>
      </w:r>
      <w:r w:rsidR="0067748E">
        <w:rPr>
          <w:rFonts w:ascii="Times New Roman" w:hAnsi="Times New Roman"/>
          <w:b/>
          <w:bCs/>
          <w:sz w:val="28"/>
        </w:rPr>
        <w:t xml:space="preserve"> и</w:t>
      </w:r>
      <w:r w:rsidR="0067748E" w:rsidRPr="0067748E">
        <w:rPr>
          <w:rFonts w:ascii="Times New Roman" w:hAnsi="Times New Roman"/>
          <w:b/>
          <w:bCs/>
          <w:sz w:val="28"/>
        </w:rPr>
        <w:t xml:space="preserve"> Плана минимизации</w:t>
      </w:r>
      <w:r w:rsidR="0067748E" w:rsidRPr="0067748E">
        <w:rPr>
          <w:rFonts w:ascii="Times New Roman" w:hAnsi="Times New Roman"/>
          <w:sz w:val="28"/>
          <w:szCs w:val="28"/>
        </w:rPr>
        <w:t xml:space="preserve"> </w:t>
      </w:r>
      <w:r w:rsidR="0067748E">
        <w:rPr>
          <w:rFonts w:ascii="Times New Roman" w:hAnsi="Times New Roman"/>
          <w:sz w:val="28"/>
          <w:szCs w:val="28"/>
        </w:rPr>
        <w:br/>
      </w:r>
      <w:r w:rsidR="0067748E" w:rsidRPr="0067748E">
        <w:rPr>
          <w:rFonts w:ascii="Times New Roman" w:hAnsi="Times New Roman"/>
          <w:b/>
          <w:bCs/>
          <w:sz w:val="28"/>
        </w:rPr>
        <w:t>коррупционных рисков, возникающих при осуществлении закупок</w:t>
      </w:r>
      <w:r w:rsidR="0067748E">
        <w:rPr>
          <w:rFonts w:ascii="Times New Roman" w:hAnsi="Times New Roman"/>
          <w:b/>
          <w:bCs/>
          <w:sz w:val="28"/>
        </w:rPr>
        <w:t xml:space="preserve"> </w:t>
      </w:r>
      <w:r w:rsidR="0067748E">
        <w:rPr>
          <w:rFonts w:ascii="Times New Roman" w:hAnsi="Times New Roman"/>
          <w:b/>
          <w:bCs/>
          <w:sz w:val="28"/>
        </w:rPr>
        <w:br/>
        <w:t xml:space="preserve">в </w:t>
      </w:r>
      <w:r w:rsidR="0067748E" w:rsidRPr="0067748E">
        <w:rPr>
          <w:rFonts w:ascii="Times New Roman" w:hAnsi="Times New Roman"/>
          <w:b/>
          <w:bCs/>
          <w:sz w:val="28"/>
        </w:rPr>
        <w:t xml:space="preserve">Управлении Федеральной службы государственной статистики </w:t>
      </w:r>
      <w:r w:rsidR="0067748E">
        <w:rPr>
          <w:rFonts w:ascii="Times New Roman" w:hAnsi="Times New Roman"/>
          <w:b/>
          <w:bCs/>
          <w:sz w:val="28"/>
        </w:rPr>
        <w:br/>
      </w:r>
      <w:r w:rsidR="0067748E" w:rsidRPr="0067748E">
        <w:rPr>
          <w:rFonts w:ascii="Times New Roman" w:hAnsi="Times New Roman"/>
          <w:b/>
          <w:bCs/>
          <w:sz w:val="28"/>
        </w:rPr>
        <w:t xml:space="preserve">по Республике Крым и г. Севастополю </w:t>
      </w:r>
      <w:r w:rsidR="0067748E">
        <w:rPr>
          <w:rFonts w:ascii="Times New Roman" w:hAnsi="Times New Roman"/>
          <w:b/>
          <w:bCs/>
          <w:sz w:val="28"/>
        </w:rPr>
        <w:br/>
      </w:r>
    </w:p>
    <w:p w:rsidR="003805B9" w:rsidRPr="003805B9" w:rsidRDefault="003805B9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0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3805B9">
        <w:rPr>
          <w:rFonts w:ascii="Times New Roman" w:hAnsi="Times New Roman"/>
          <w:sz w:val="28"/>
          <w:szCs w:val="28"/>
        </w:rPr>
        <w:t>В целях минимизации коррупционных рисков при осуществлении закупок товаров, работ, услуг для обеспечения государственных нужд Управления Федеральной службы государственной статистики по Республике Крым и г. Севастополю, осуществляемых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руководствуясь Методическими рекомендациями по выявлению</w:t>
      </w:r>
      <w:proofErr w:type="gramEnd"/>
      <w:r w:rsidRPr="003805B9">
        <w:rPr>
          <w:rFonts w:ascii="Times New Roman" w:hAnsi="Times New Roman"/>
          <w:sz w:val="28"/>
          <w:szCs w:val="28"/>
        </w:rPr>
        <w:t xml:space="preserve"> </w:t>
      </w:r>
      <w:r w:rsidR="001D1F80">
        <w:rPr>
          <w:rFonts w:ascii="Times New Roman" w:hAnsi="Times New Roman"/>
          <w:sz w:val="28"/>
          <w:szCs w:val="28"/>
        </w:rPr>
        <w:br/>
      </w:r>
      <w:r w:rsidRPr="003805B9">
        <w:rPr>
          <w:rFonts w:ascii="Times New Roman" w:hAnsi="Times New Roman"/>
          <w:sz w:val="28"/>
          <w:szCs w:val="28"/>
        </w:rPr>
        <w:t xml:space="preserve">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разработанными Министерством труда и социальной защиты Российской Федерации (письмо Минтруда России от 30 сентября 2020 г. № 18-2/10/П-9716) </w:t>
      </w:r>
      <w:proofErr w:type="gramStart"/>
      <w:r w:rsidRPr="003805B9">
        <w:rPr>
          <w:rFonts w:ascii="Times New Roman" w:hAnsi="Times New Roman"/>
          <w:sz w:val="28"/>
          <w:szCs w:val="28"/>
        </w:rPr>
        <w:t>п</w:t>
      </w:r>
      <w:proofErr w:type="gramEnd"/>
      <w:r w:rsidRPr="003805B9">
        <w:rPr>
          <w:rFonts w:ascii="Times New Roman" w:hAnsi="Times New Roman"/>
          <w:sz w:val="28"/>
          <w:szCs w:val="28"/>
        </w:rPr>
        <w:t xml:space="preserve"> р и к а з ы в а ю: </w:t>
      </w:r>
    </w:p>
    <w:p w:rsidR="00C61494" w:rsidRDefault="003805B9" w:rsidP="00753422">
      <w:pPr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05B9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6F2A68">
        <w:rPr>
          <w:rFonts w:ascii="Times New Roman" w:hAnsi="Times New Roman"/>
          <w:sz w:val="28"/>
          <w:szCs w:val="28"/>
        </w:rPr>
        <w:t>Реестр</w:t>
      </w:r>
      <w:r w:rsidRPr="003805B9">
        <w:rPr>
          <w:rFonts w:ascii="Times New Roman" w:hAnsi="Times New Roman"/>
          <w:sz w:val="28"/>
          <w:szCs w:val="28"/>
        </w:rPr>
        <w:t xml:space="preserve"> коррупционных рисков, возникающих при осуществлении закупок в Управлении Федеральной службы государственной статистики по Республике Крым и г. Севастополю (</w:t>
      </w:r>
      <w:r w:rsidR="006F2A68">
        <w:rPr>
          <w:rFonts w:ascii="Times New Roman" w:hAnsi="Times New Roman"/>
          <w:sz w:val="28"/>
          <w:szCs w:val="28"/>
        </w:rPr>
        <w:t>Приложение № 1</w:t>
      </w:r>
      <w:r w:rsidRPr="003805B9">
        <w:rPr>
          <w:rFonts w:ascii="Times New Roman" w:hAnsi="Times New Roman"/>
          <w:sz w:val="28"/>
          <w:szCs w:val="28"/>
        </w:rPr>
        <w:t>).</w:t>
      </w:r>
    </w:p>
    <w:p w:rsidR="006F2A68" w:rsidRDefault="006F2A68" w:rsidP="00753422">
      <w:pPr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6F2A68">
        <w:rPr>
          <w:rFonts w:ascii="Times New Roman" w:hAnsi="Times New Roman"/>
          <w:sz w:val="28"/>
          <w:szCs w:val="28"/>
        </w:rPr>
        <w:t xml:space="preserve">Утвердить прилагаемый План минимизации коррупционных рисков, возникающих при осуществлении закупок в Управлении Федеральной службы </w:t>
      </w:r>
      <w:r w:rsidRPr="006F2A68">
        <w:rPr>
          <w:rFonts w:ascii="Times New Roman" w:hAnsi="Times New Roman"/>
          <w:sz w:val="28"/>
          <w:szCs w:val="28"/>
        </w:rPr>
        <w:lastRenderedPageBreak/>
        <w:t>государственной статистики по Республике Крым и г. Севастополю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A68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F2A68">
        <w:rPr>
          <w:rFonts w:ascii="Times New Roman" w:hAnsi="Times New Roman"/>
          <w:sz w:val="28"/>
          <w:szCs w:val="28"/>
        </w:rPr>
        <w:t>)</w:t>
      </w:r>
      <w:r w:rsidR="00691CDA">
        <w:rPr>
          <w:rFonts w:ascii="Times New Roman" w:hAnsi="Times New Roman"/>
          <w:sz w:val="28"/>
          <w:szCs w:val="28"/>
        </w:rPr>
        <w:t xml:space="preserve"> (далее – План)</w:t>
      </w:r>
      <w:r w:rsidRPr="006F2A68">
        <w:rPr>
          <w:rFonts w:ascii="Times New Roman" w:hAnsi="Times New Roman"/>
          <w:sz w:val="28"/>
          <w:szCs w:val="28"/>
        </w:rPr>
        <w:t>.</w:t>
      </w:r>
    </w:p>
    <w:p w:rsidR="003805B9" w:rsidRPr="003805B9" w:rsidRDefault="003805B9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3</w:t>
      </w:r>
      <w:r w:rsidRPr="003805B9">
        <w:rPr>
          <w:rFonts w:ascii="Times New Roman" w:hAnsi="Times New Roman"/>
          <w:sz w:val="28"/>
          <w:szCs w:val="28"/>
        </w:rPr>
        <w:t xml:space="preserve">. Ответственным исполнителям за реализацию мер, предусмотренных Планом: </w:t>
      </w:r>
    </w:p>
    <w:p w:rsidR="003805B9" w:rsidRPr="003805B9" w:rsidRDefault="003805B9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3</w:t>
      </w:r>
      <w:r w:rsidRPr="003805B9">
        <w:rPr>
          <w:rFonts w:ascii="Times New Roman" w:hAnsi="Times New Roman"/>
          <w:sz w:val="28"/>
          <w:szCs w:val="28"/>
        </w:rPr>
        <w:t xml:space="preserve">.1. Организовать выполнение мероприятий </w:t>
      </w:r>
      <w:r w:rsidR="00691CDA">
        <w:rPr>
          <w:rFonts w:ascii="Times New Roman" w:hAnsi="Times New Roman"/>
          <w:sz w:val="28"/>
          <w:szCs w:val="28"/>
        </w:rPr>
        <w:t>Плана в установленные сроки;</w:t>
      </w:r>
    </w:p>
    <w:p w:rsidR="003805B9" w:rsidRPr="003805B9" w:rsidRDefault="003805B9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3</w:t>
      </w:r>
      <w:r w:rsidRPr="003805B9">
        <w:rPr>
          <w:rFonts w:ascii="Times New Roman" w:hAnsi="Times New Roman"/>
          <w:sz w:val="28"/>
          <w:szCs w:val="28"/>
        </w:rPr>
        <w:t>.2. Организовать проведе</w:t>
      </w:r>
      <w:r w:rsidR="00691CDA">
        <w:rPr>
          <w:rFonts w:ascii="Times New Roman" w:hAnsi="Times New Roman"/>
          <w:sz w:val="28"/>
          <w:szCs w:val="28"/>
        </w:rPr>
        <w:t>ние мониторинга реализации мер, предусмотренных Планом;</w:t>
      </w:r>
    </w:p>
    <w:p w:rsidR="003805B9" w:rsidRPr="003805B9" w:rsidRDefault="003805B9" w:rsidP="00D920EE">
      <w:pPr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3</w:t>
      </w:r>
      <w:r w:rsidRPr="003805B9">
        <w:rPr>
          <w:rFonts w:ascii="Times New Roman" w:hAnsi="Times New Roman"/>
          <w:sz w:val="28"/>
          <w:szCs w:val="28"/>
        </w:rPr>
        <w:t xml:space="preserve">.3. Обеспечить представление информации о результатах мониторинга реализации мер </w:t>
      </w:r>
      <w:r w:rsidRPr="009D0A4B">
        <w:rPr>
          <w:rFonts w:ascii="Times New Roman" w:hAnsi="Times New Roman"/>
          <w:sz w:val="28"/>
          <w:szCs w:val="28"/>
        </w:rPr>
        <w:t xml:space="preserve">ежегодно до </w:t>
      </w:r>
      <w:r w:rsidR="009D0A4B">
        <w:rPr>
          <w:rFonts w:ascii="Times New Roman" w:hAnsi="Times New Roman"/>
          <w:sz w:val="28"/>
          <w:szCs w:val="28"/>
        </w:rPr>
        <w:t>20</w:t>
      </w:r>
      <w:r w:rsidRPr="009D0A4B">
        <w:rPr>
          <w:rFonts w:ascii="Times New Roman" w:hAnsi="Times New Roman"/>
          <w:sz w:val="28"/>
          <w:szCs w:val="28"/>
        </w:rPr>
        <w:t xml:space="preserve"> </w:t>
      </w:r>
      <w:r w:rsidR="001D1F80" w:rsidRPr="009D0A4B">
        <w:rPr>
          <w:rFonts w:ascii="Times New Roman" w:hAnsi="Times New Roman"/>
          <w:sz w:val="28"/>
          <w:szCs w:val="28"/>
        </w:rPr>
        <w:t>дека</w:t>
      </w:r>
      <w:r w:rsidRPr="009D0A4B">
        <w:rPr>
          <w:rFonts w:ascii="Times New Roman" w:hAnsi="Times New Roman"/>
          <w:sz w:val="28"/>
          <w:szCs w:val="28"/>
        </w:rPr>
        <w:t>бря в Рабочую</w:t>
      </w:r>
      <w:r w:rsidRPr="003805B9">
        <w:rPr>
          <w:rFonts w:ascii="Times New Roman" w:hAnsi="Times New Roman"/>
          <w:sz w:val="28"/>
          <w:szCs w:val="28"/>
        </w:rPr>
        <w:t xml:space="preserve"> группу по оценке коррупционных рисков при осуществлении закупок товаров, работ, услуг (далее – Рабочая группа). </w:t>
      </w:r>
    </w:p>
    <w:p w:rsidR="003805B9" w:rsidRPr="003805B9" w:rsidRDefault="003805B9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4</w:t>
      </w:r>
      <w:r w:rsidRPr="003805B9">
        <w:rPr>
          <w:rFonts w:ascii="Times New Roman" w:hAnsi="Times New Roman"/>
          <w:sz w:val="28"/>
          <w:szCs w:val="28"/>
        </w:rPr>
        <w:t xml:space="preserve">. Рабочей группе </w:t>
      </w:r>
      <w:r w:rsidR="001D1F80" w:rsidRPr="009D0A4B">
        <w:rPr>
          <w:rFonts w:ascii="Times New Roman" w:hAnsi="Times New Roman"/>
          <w:sz w:val="28"/>
          <w:szCs w:val="28"/>
        </w:rPr>
        <w:t>ежегодно</w:t>
      </w:r>
      <w:r w:rsidRPr="009D0A4B">
        <w:rPr>
          <w:rFonts w:ascii="Times New Roman" w:hAnsi="Times New Roman"/>
          <w:sz w:val="28"/>
          <w:szCs w:val="28"/>
        </w:rPr>
        <w:t xml:space="preserve"> до 15 </w:t>
      </w:r>
      <w:r w:rsidR="009D0A4B" w:rsidRPr="009D0A4B">
        <w:rPr>
          <w:rFonts w:ascii="Times New Roman" w:hAnsi="Times New Roman"/>
          <w:sz w:val="28"/>
          <w:szCs w:val="28"/>
        </w:rPr>
        <w:t>марта</w:t>
      </w:r>
      <w:r w:rsidRPr="003805B9">
        <w:rPr>
          <w:rFonts w:ascii="Times New Roman" w:hAnsi="Times New Roman"/>
          <w:sz w:val="28"/>
          <w:szCs w:val="28"/>
        </w:rPr>
        <w:t xml:space="preserve"> пров</w:t>
      </w:r>
      <w:r w:rsidR="001D1F80">
        <w:rPr>
          <w:rFonts w:ascii="Times New Roman" w:hAnsi="Times New Roman"/>
          <w:sz w:val="28"/>
          <w:szCs w:val="28"/>
        </w:rPr>
        <w:t>одить</w:t>
      </w:r>
      <w:r w:rsidRPr="003805B9">
        <w:rPr>
          <w:rFonts w:ascii="Times New Roman" w:hAnsi="Times New Roman"/>
          <w:sz w:val="28"/>
          <w:szCs w:val="28"/>
        </w:rPr>
        <w:t xml:space="preserve"> анализ результатов мониторинга о реализации мер и представ</w:t>
      </w:r>
      <w:r w:rsidR="001D1F80">
        <w:rPr>
          <w:rFonts w:ascii="Times New Roman" w:hAnsi="Times New Roman"/>
          <w:sz w:val="28"/>
          <w:szCs w:val="28"/>
        </w:rPr>
        <w:t>ля</w:t>
      </w:r>
      <w:r w:rsidRPr="003805B9">
        <w:rPr>
          <w:rFonts w:ascii="Times New Roman" w:hAnsi="Times New Roman"/>
          <w:sz w:val="28"/>
          <w:szCs w:val="28"/>
        </w:rPr>
        <w:t xml:space="preserve">ть предложения по актуализации Реестра коррупционных рисков, возникающих при осуществлении закупок </w:t>
      </w:r>
      <w:r w:rsidR="001D1F80">
        <w:rPr>
          <w:rFonts w:ascii="Times New Roman" w:hAnsi="Times New Roman"/>
          <w:sz w:val="28"/>
          <w:szCs w:val="28"/>
        </w:rPr>
        <w:br/>
      </w:r>
      <w:r w:rsidRPr="003805B9">
        <w:rPr>
          <w:rFonts w:ascii="Times New Roman" w:hAnsi="Times New Roman"/>
          <w:sz w:val="28"/>
          <w:szCs w:val="28"/>
        </w:rPr>
        <w:t xml:space="preserve">в Управлении Федеральной службы государственной статистики по Республике Крым и г. Севастополю, руководителю </w:t>
      </w:r>
      <w:r>
        <w:rPr>
          <w:rFonts w:ascii="Times New Roman" w:hAnsi="Times New Roman"/>
          <w:sz w:val="28"/>
          <w:szCs w:val="28"/>
        </w:rPr>
        <w:t>Крымстата</w:t>
      </w:r>
      <w:r w:rsidRPr="003805B9">
        <w:rPr>
          <w:rFonts w:ascii="Times New Roman" w:hAnsi="Times New Roman"/>
          <w:sz w:val="28"/>
          <w:szCs w:val="28"/>
        </w:rPr>
        <w:t xml:space="preserve">. </w:t>
      </w:r>
    </w:p>
    <w:p w:rsidR="003805B9" w:rsidRDefault="003805B9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5</w:t>
      </w:r>
      <w:r w:rsidRPr="003805B9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>
        <w:rPr>
          <w:rFonts w:ascii="Times New Roman" w:hAnsi="Times New Roman"/>
          <w:sz w:val="28"/>
          <w:szCs w:val="28"/>
        </w:rPr>
        <w:t>Реестр коррупционных рисков, возникающих</w:t>
      </w:r>
      <w:r w:rsidR="008D12EA">
        <w:rPr>
          <w:rFonts w:ascii="Times New Roman" w:hAnsi="Times New Roman"/>
          <w:sz w:val="28"/>
          <w:szCs w:val="28"/>
        </w:rPr>
        <w:t xml:space="preserve"> при осуществлении закупок, утвержденный руководителем Крымстата от 8 августа 2022 г. №</w:t>
      </w:r>
      <w:r w:rsidR="006F2A68">
        <w:rPr>
          <w:rFonts w:ascii="Times New Roman" w:hAnsi="Times New Roman"/>
          <w:sz w:val="28"/>
          <w:szCs w:val="28"/>
        </w:rPr>
        <w:t xml:space="preserve"> </w:t>
      </w:r>
      <w:r w:rsidR="008D12EA">
        <w:rPr>
          <w:rFonts w:ascii="Times New Roman" w:hAnsi="Times New Roman"/>
          <w:sz w:val="28"/>
          <w:szCs w:val="28"/>
        </w:rPr>
        <w:t>1-у</w:t>
      </w:r>
      <w:r w:rsidRPr="003805B9">
        <w:rPr>
          <w:rFonts w:ascii="Times New Roman" w:hAnsi="Times New Roman"/>
          <w:sz w:val="28"/>
          <w:szCs w:val="28"/>
        </w:rPr>
        <w:t xml:space="preserve">. </w:t>
      </w:r>
    </w:p>
    <w:p w:rsidR="008D12EA" w:rsidRPr="003805B9" w:rsidRDefault="008D12EA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12E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План минимизации</w:t>
      </w:r>
      <w:r w:rsidRPr="008D12EA">
        <w:rPr>
          <w:rFonts w:ascii="Times New Roman" w:hAnsi="Times New Roman"/>
          <w:sz w:val="28"/>
          <w:szCs w:val="28"/>
        </w:rPr>
        <w:t xml:space="preserve"> коррупционных рисков, возникающих при осуществлении закупок, утвержденный руководителем Крымстата от 8 августа 2022 г. №</w:t>
      </w:r>
      <w:r w:rsidR="006F2A68">
        <w:rPr>
          <w:rFonts w:ascii="Times New Roman" w:hAnsi="Times New Roman"/>
          <w:sz w:val="28"/>
          <w:szCs w:val="28"/>
        </w:rPr>
        <w:t xml:space="preserve"> </w:t>
      </w:r>
      <w:r w:rsidRPr="008D12EA">
        <w:rPr>
          <w:rFonts w:ascii="Times New Roman" w:hAnsi="Times New Roman"/>
          <w:sz w:val="28"/>
          <w:szCs w:val="28"/>
        </w:rPr>
        <w:t>2-у.</w:t>
      </w:r>
    </w:p>
    <w:p w:rsidR="003805B9" w:rsidRPr="003805B9" w:rsidRDefault="008D12EA" w:rsidP="003805B9">
      <w:pPr>
        <w:tabs>
          <w:tab w:val="left" w:pos="0"/>
        </w:tabs>
        <w:spacing w:beforeAutospacing="1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0FC2">
        <w:rPr>
          <w:rFonts w:ascii="Times New Roman" w:hAnsi="Times New Roman"/>
          <w:sz w:val="28"/>
          <w:szCs w:val="28"/>
        </w:rPr>
        <w:t>7</w:t>
      </w:r>
      <w:r w:rsidR="003805B9" w:rsidRPr="003805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05B9" w:rsidRPr="003805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05B9" w:rsidRPr="003805B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61494" w:rsidRDefault="00C61494" w:rsidP="00B71995">
      <w:pPr>
        <w:pStyle w:val="a8"/>
        <w:tabs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</w:rPr>
      </w:pPr>
    </w:p>
    <w:p w:rsidR="00C61494" w:rsidRDefault="00C61494">
      <w:pPr>
        <w:pStyle w:val="a8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:rsidR="00F04680" w:rsidRDefault="00F04680">
      <w:pPr>
        <w:pStyle w:val="a8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:rsidR="008D12EA" w:rsidRDefault="00F04680" w:rsidP="006F2A68">
      <w:pPr>
        <w:pStyle w:val="Standard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</w:t>
      </w:r>
      <w:r w:rsidR="00F26409">
        <w:rPr>
          <w:rFonts w:ascii="Times New Roman" w:hAnsi="Times New Roman"/>
          <w:sz w:val="28"/>
        </w:rPr>
        <w:tab/>
      </w:r>
      <w:r w:rsidR="00F26409">
        <w:rPr>
          <w:rFonts w:ascii="Times New Roman" w:hAnsi="Times New Roman"/>
          <w:sz w:val="28"/>
        </w:rPr>
        <w:tab/>
      </w:r>
      <w:r w:rsidR="00F26409">
        <w:rPr>
          <w:rFonts w:ascii="Times New Roman" w:hAnsi="Times New Roman"/>
          <w:sz w:val="28"/>
        </w:rPr>
        <w:tab/>
      </w:r>
      <w:r w:rsidR="00F26409">
        <w:rPr>
          <w:rFonts w:ascii="Times New Roman" w:hAnsi="Times New Roman"/>
          <w:sz w:val="28"/>
        </w:rPr>
        <w:tab/>
      </w:r>
      <w:r w:rsidR="00F26409">
        <w:rPr>
          <w:rFonts w:ascii="Times New Roman" w:hAnsi="Times New Roman"/>
          <w:sz w:val="28"/>
        </w:rPr>
        <w:tab/>
      </w:r>
      <w:r w:rsidR="00F26409"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="00F07533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О.И. Балдина</w:t>
      </w:r>
    </w:p>
    <w:p w:rsidR="006F2A68" w:rsidRDefault="006F2A68" w:rsidP="006F2A68">
      <w:pPr>
        <w:pStyle w:val="Standard"/>
        <w:spacing w:after="0" w:line="276" w:lineRule="auto"/>
        <w:rPr>
          <w:rFonts w:ascii="Times New Roman" w:hAnsi="Times New Roman"/>
          <w:sz w:val="28"/>
        </w:rPr>
      </w:pPr>
    </w:p>
    <w:p w:rsidR="00D920EE" w:rsidRDefault="00D920EE" w:rsidP="006F2A68">
      <w:pPr>
        <w:pStyle w:val="Standard"/>
        <w:spacing w:after="0" w:line="276" w:lineRule="auto"/>
        <w:rPr>
          <w:rFonts w:ascii="Times New Roman" w:hAnsi="Times New Roman"/>
          <w:sz w:val="28"/>
        </w:rPr>
      </w:pPr>
    </w:p>
    <w:p w:rsidR="001052D1" w:rsidRDefault="001052D1" w:rsidP="006F2A68">
      <w:pPr>
        <w:pStyle w:val="Standard"/>
        <w:spacing w:after="0" w:line="276" w:lineRule="auto"/>
        <w:rPr>
          <w:rFonts w:ascii="Times New Roman" w:hAnsi="Times New Roman"/>
          <w:sz w:val="28"/>
        </w:rPr>
        <w:sectPr w:rsidR="001052D1" w:rsidSect="00897C01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sz w:val="28"/>
          <w:szCs w:val="28"/>
        </w:rPr>
      </w:pPr>
      <w:r w:rsidRPr="009D0A4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25974" w:rsidRPr="00025974" w:rsidRDefault="00025974" w:rsidP="00195ABA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025974">
        <w:rPr>
          <w:rFonts w:ascii="Times New Roman CYR" w:hAnsi="Times New Roman CYR" w:cs="Times New Roman CYR"/>
          <w:sz w:val="28"/>
          <w:szCs w:val="28"/>
        </w:rPr>
        <w:t>УТВЕРЖДЕН</w:t>
      </w:r>
      <w:r w:rsidR="00195ABA">
        <w:rPr>
          <w:rFonts w:ascii="Times New Roman CYR" w:hAnsi="Times New Roman CYR" w:cs="Times New Roman CYR"/>
          <w:sz w:val="28"/>
          <w:szCs w:val="28"/>
        </w:rPr>
        <w:t xml:space="preserve">О  </w:t>
      </w:r>
    </w:p>
    <w:p w:rsidR="00025974" w:rsidRPr="009D0A4B" w:rsidRDefault="00025974" w:rsidP="000259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color w:val="auto"/>
          <w:sz w:val="28"/>
          <w:szCs w:val="28"/>
        </w:rPr>
      </w:pPr>
      <w:r w:rsidRPr="00025974">
        <w:rPr>
          <w:rFonts w:ascii="Times New Roman CYR" w:hAnsi="Times New Roman CYR" w:cs="Times New Roman CYR"/>
          <w:sz w:val="28"/>
          <w:szCs w:val="28"/>
        </w:rPr>
        <w:t>приказом Крымстата</w:t>
      </w:r>
      <w:r w:rsidRPr="00025974">
        <w:rPr>
          <w:rFonts w:ascii="Times New Roman CYR" w:hAnsi="Times New Roman CYR" w:cs="Times New Roman CYR"/>
          <w:sz w:val="28"/>
          <w:szCs w:val="28"/>
        </w:rPr>
        <w:br/>
        <w:t> </w:t>
      </w:r>
      <w:proofErr w:type="gramStart"/>
      <w:r w:rsidRPr="00025974"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 w:rsidRPr="000259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5ABA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025974">
        <w:rPr>
          <w:rFonts w:ascii="Times New Roman CYR" w:hAnsi="Times New Roman CYR" w:cs="Times New Roman CYR"/>
          <w:sz w:val="28"/>
          <w:szCs w:val="28"/>
        </w:rPr>
        <w:t>           № </w:t>
      </w:r>
      <w:r w:rsidR="00195AB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025974">
        <w:rPr>
          <w:rFonts w:ascii="Times New Roman CYR" w:hAnsi="Times New Roman CYR" w:cs="Times New Roman CYR"/>
          <w:sz w:val="28"/>
          <w:szCs w:val="28"/>
        </w:rPr>
        <w:t>  </w:t>
      </w:r>
    </w:p>
    <w:p w:rsidR="009D0A4B" w:rsidRP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D0A4B">
        <w:rPr>
          <w:rFonts w:ascii="Times New Roman" w:hAnsi="Times New Roman"/>
          <w:b/>
          <w:sz w:val="28"/>
          <w:szCs w:val="28"/>
        </w:rPr>
        <w:t xml:space="preserve">Реестр коррупционных рисков, </w:t>
      </w:r>
    </w:p>
    <w:p w:rsidR="009D0A4B" w:rsidRP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A4B">
        <w:rPr>
          <w:rFonts w:ascii="Times New Roman" w:hAnsi="Times New Roman"/>
          <w:b/>
          <w:sz w:val="28"/>
          <w:szCs w:val="28"/>
        </w:rPr>
        <w:t xml:space="preserve">возникающих при осуществлении закупок в </w:t>
      </w:r>
      <w:r w:rsidR="00C813B2">
        <w:rPr>
          <w:rFonts w:ascii="Times New Roman" w:hAnsi="Times New Roman"/>
          <w:b/>
          <w:sz w:val="28"/>
          <w:szCs w:val="28"/>
        </w:rPr>
        <w:t xml:space="preserve">Управлении Федеральной службы государственной статистики </w:t>
      </w:r>
      <w:r w:rsidR="00C813B2">
        <w:rPr>
          <w:rFonts w:ascii="Times New Roman" w:hAnsi="Times New Roman"/>
          <w:b/>
          <w:sz w:val="28"/>
          <w:szCs w:val="28"/>
        </w:rPr>
        <w:br/>
        <w:t>по Республике Крым и г. Севастополю</w:t>
      </w:r>
    </w:p>
    <w:tbl>
      <w:tblPr>
        <w:tblStyle w:val="1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121"/>
        <w:gridCol w:w="2977"/>
        <w:gridCol w:w="2268"/>
        <w:gridCol w:w="2410"/>
        <w:gridCol w:w="3260"/>
      </w:tblGrid>
      <w:tr w:rsidR="009D0A4B" w:rsidRPr="009D0A4B" w:rsidTr="00341DA2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9D0A4B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9D0A4B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31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Краткое наименование коррупционного риска</w:t>
            </w:r>
          </w:p>
        </w:tc>
        <w:tc>
          <w:tcPr>
            <w:tcW w:w="29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Описание возможной коррупционной схемы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Наименование должностей служащих, которые могут участвовать в реализации коррупционной схемы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Реализуемые меры по минимизации коррупционных рисков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Предлагаемые меры по минимизации коррупционных рисков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завышение (занижение) начальной (максимальной) цены контракта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Варьирование ценовыми показателями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для привлечения аффилированного поставщика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Отделы-инициаторы закупки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Контрактной службы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Проведение отделом имущественного комплекса выборочного анализа рыночных цен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Проведение отделом имущественного комплекса самостоятельного анализа рыночных цен, запросов ценовой информации с учетом критериев идентичности и однородности, указанных в Методических рекомендациях, утвержденных приказом Минэкономразвития России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от 2 октября 2013 № 567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Выбор неконкурентных способов определения поставщика (в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случаях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>, когда конкурентный способ обязателен)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Необоснованный выбор способа закупки по срокам, цене, объему, особенностям </w:t>
            </w:r>
            <w:r w:rsidRPr="009D0A4B">
              <w:rPr>
                <w:rFonts w:ascii="Times New Roman" w:hAnsi="Times New Roman"/>
                <w:szCs w:val="28"/>
              </w:rPr>
              <w:lastRenderedPageBreak/>
              <w:t>объекта закупки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расширение (ограничение) круга возможных участников закупок.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Необоснованное расширение (сужение) круга </w:t>
            </w:r>
            <w:r w:rsidRPr="009D0A4B">
              <w:rPr>
                <w:rFonts w:ascii="Times New Roman" w:hAnsi="Times New Roman"/>
                <w:szCs w:val="28"/>
              </w:rPr>
              <w:lastRenderedPageBreak/>
              <w:t>удовлетворяющей потребность продукции.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Контрактной службы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Соблюдение требований законодательства Российской Федерации при выборе способа определения поставщика (подрядчика, </w:t>
            </w:r>
            <w:r w:rsidRPr="009D0A4B">
              <w:rPr>
                <w:rFonts w:ascii="Times New Roman" w:hAnsi="Times New Roman"/>
                <w:szCs w:val="28"/>
              </w:rPr>
              <w:lastRenderedPageBreak/>
              <w:t>исполнителя)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Соблюдение требований законодательства Российской Федерации при выборе способа определения поставщика (подрядчика, исполнителя)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3.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Выбор одного и того же физического (юридического) лица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Контрактной службы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Осуществление закупок 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на электронных торговых площадках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требований, установленных законодательством при выборе способа определения поставщика (подрядчика, исполнителя)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Нарушение оформления документации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с целью привлечения конкретного аффилированного поставщика (исполнителя): 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Описание объекта закупки дано некорректно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Наличие избыточного количества сложных формулировок для ограничения количества потенциальных участников закупок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Привлечение аффилированных поставщиков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Отделы-инициаторы закупки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Контрактной службы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Проведение выборочного мониторинга государственных контрактов с целью выявления информации, которая может содержать признаки наличия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у гражданского служащего личной заинтересованности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установленных законодательством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Недопущение сложных формулировок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описании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закупки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Включение дополнительных требований к участникам закупки, непредусмотренных законодательством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расширение (ограничение) круга возможных участников закупок.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расширение (сужение) круга удовлетворяющей потребность продукции.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Предварительный сговор с </w:t>
            </w:r>
            <w:r w:rsidRPr="009D0A4B">
              <w:rPr>
                <w:rFonts w:ascii="Times New Roman" w:hAnsi="Times New Roman"/>
                <w:szCs w:val="28"/>
              </w:rPr>
              <w:lastRenderedPageBreak/>
              <w:t>поставщиком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Контрактной службы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формировании извещения, документации, проекта контракта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формировании извещения, документации, проекта контракта.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6.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Вероятность передачи служебной информации потенциальным участникам закупки, аффилированным с отдельными гражданскими служащими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Контрактной службы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Отдел-инициатор закупки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проведении закупок товаров, работ, услуг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проведении закупок товаров, работ, услуг.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Необоснованная дискриминация участников закупки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и(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>или) необоснованное предоставление преимуществ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расширение (ограничение) круга возможных участников закупок.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 </w:t>
            </w:r>
          </w:p>
          <w:p w:rsidR="00195ABA" w:rsidRPr="009D0A4B" w:rsidRDefault="00195ABA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Контрактной службы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Единой комиссии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формировании извещения, документации, проекта контракта, при рассмотрении заявок участников закупки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формировании извещения, документации, проекта контракта, при рассмотрении заявок участников закупки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Необоснованный отказ от заключения контракта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Наличие среди участников закупки родственников, свойственников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Единой комиссии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Своевременная подготовка и направление заказчиком проектов контрактов победителю закупки,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законодательством Российской Федерации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9.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 жесткие (мягкие) условия приемки товаров, работ, услуг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Возврат определенной суммы от стоимости контракта поставщиком заказчику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Лицо, ответственное за приемку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Комиссии по приемке товаров, работ, услуг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Хозяйственный отдел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Приемка товаров, работ, услуг ответственными лицами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условиями контракта и законодательством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Приемка товаров, работ, услуг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требованиями, установленными контрактом и законодательством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изменение условий контракта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C81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Осуществление закупок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законодательством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0A4B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ходом исполнения контракта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Внесение необходимых изменений в контракт только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случаях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>, предусмотренных законодательством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Сокрытие информации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о выявленных нарушениях при исполнении поставщиком (исполнителем) обязательств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по контракту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Лицо, ответственное за приемку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Комиссии по приемке товаров, работ, услуг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Приемка результатов исполнения обязательств по контракту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условиями контракта и положениями действующего законодательства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Незамедлительное информирование руководителя о выявленных нарушениях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при исполнении поставщиком (исполнителем) обязательств по контракту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0A4B">
              <w:rPr>
                <w:rFonts w:ascii="Times New Roman" w:hAnsi="Times New Roman"/>
                <w:szCs w:val="28"/>
              </w:rPr>
              <w:t>Ненаправление</w:t>
            </w:r>
            <w:proofErr w:type="spellEnd"/>
            <w:r w:rsidRPr="009D0A4B">
              <w:rPr>
                <w:rFonts w:ascii="Times New Roman" w:hAnsi="Times New Roman"/>
                <w:szCs w:val="28"/>
              </w:rPr>
              <w:t xml:space="preserve"> (необоснованно длительное направление) заказчиком претензий об уплате неустойки при наличии факта неисполнения и (или) ненадлежащего исполнения поставщиком (исполнителем) обязательств по контракту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Лицо, ответственное за приемку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Комиссии по приемке товаров, работ, услуг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B2" w:rsidRPr="00C813B2" w:rsidRDefault="009D0A4B" w:rsidP="00C81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Приемка результатов исполнения обязательств по контракту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условиями контракта и положениями действующего законодательства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Незамедлительное информирование руководителя о выявленных нарушениях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при исполнении поставщиком (исполнителем) обязательств по контракту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13.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Подписание документа о приемке до фактического исполнения контракта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Лицо, ответственное за приемку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Комиссии по приемке товаров, работ, услуг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Приемка результатов исполнения обязательств по контракту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условиями контракта и положениями действующего законодательства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порядка приемки товаров, работ, услуг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Оплата контракта до приемки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Финансово-экономический отдел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Проведение оплаты по контракту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условиями контракта и положениями действующего законодательства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Соблюдение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порядка оплаты результатов исполнения контракта</w:t>
            </w:r>
            <w:proofErr w:type="gramEnd"/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Проведение оплаты по контракту только после получения документа о приемке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Авансирование в непредусмотренных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случаях</w:t>
            </w:r>
            <w:proofErr w:type="gramEnd"/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Финансово-экономический отдел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Проведение оплаты по контракту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условиями контракта и положениями действующего законодательства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Соблюдение требований законодательства, устанавливающего случаи применения предварительной оплаты при проведении закупок товаров, работ, услуг 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списание неустойки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Предварительный сговор с поставщиком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Возврат определенной суммы от стоимости контракта поставщиком заказчику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Заместитель руководителя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Финансово-экономический отдел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Проведение оплаты по контракту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с условиями контракта и положениями действующего законодательства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законодательства, регулирующего порядок списания начисленной неустойки</w:t>
            </w:r>
          </w:p>
        </w:tc>
      </w:tr>
    </w:tbl>
    <w:p w:rsidR="009D0A4B" w:rsidRP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color w:val="auto"/>
          <w:sz w:val="28"/>
          <w:szCs w:val="28"/>
        </w:rPr>
      </w:pPr>
      <w:r w:rsidRPr="009D0A4B">
        <w:rPr>
          <w:rFonts w:ascii="Times New Roman" w:hAnsi="Times New Roman"/>
          <w:sz w:val="28"/>
          <w:szCs w:val="28"/>
        </w:rPr>
        <w:t> </w:t>
      </w:r>
    </w:p>
    <w:p w:rsidR="009D0A4B" w:rsidRP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color w:val="auto"/>
          <w:sz w:val="28"/>
          <w:szCs w:val="28"/>
        </w:rPr>
      </w:pPr>
      <w:r w:rsidRPr="009D0A4B">
        <w:rPr>
          <w:rFonts w:ascii="Times New Roman" w:hAnsi="Times New Roman"/>
          <w:sz w:val="28"/>
          <w:szCs w:val="28"/>
        </w:rPr>
        <w:t> </w:t>
      </w:r>
    </w:p>
    <w:p w:rsidR="00C813B2" w:rsidRDefault="00C813B2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sz w:val="28"/>
          <w:szCs w:val="28"/>
        </w:rPr>
      </w:pPr>
    </w:p>
    <w:p w:rsid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sz w:val="28"/>
          <w:szCs w:val="28"/>
        </w:rPr>
      </w:pPr>
      <w:r w:rsidRPr="009D0A4B">
        <w:rPr>
          <w:rFonts w:ascii="Times New Roman" w:hAnsi="Times New Roman"/>
          <w:sz w:val="28"/>
          <w:szCs w:val="28"/>
        </w:rPr>
        <w:lastRenderedPageBreak/>
        <w:t> Приложение №2</w:t>
      </w:r>
    </w:p>
    <w:p w:rsidR="00195ABA" w:rsidRPr="00195ABA" w:rsidRDefault="00195ABA" w:rsidP="00195A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color w:val="auto"/>
          <w:sz w:val="28"/>
          <w:szCs w:val="28"/>
        </w:rPr>
      </w:pPr>
      <w:r w:rsidRPr="00195ABA">
        <w:rPr>
          <w:rFonts w:ascii="Times New Roman" w:hAnsi="Times New Roman"/>
          <w:color w:val="auto"/>
          <w:sz w:val="28"/>
          <w:szCs w:val="28"/>
        </w:rPr>
        <w:t>УТВЕРЖДЕН</w:t>
      </w:r>
      <w:r>
        <w:rPr>
          <w:rFonts w:ascii="Times New Roman" w:hAnsi="Times New Roman"/>
          <w:color w:val="auto"/>
          <w:sz w:val="28"/>
          <w:szCs w:val="28"/>
        </w:rPr>
        <w:t xml:space="preserve">О   </w:t>
      </w:r>
    </w:p>
    <w:p w:rsidR="00195ABA" w:rsidRPr="009D0A4B" w:rsidRDefault="00195ABA" w:rsidP="00195A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right"/>
        <w:rPr>
          <w:rFonts w:ascii="Times New Roman" w:hAnsi="Times New Roman"/>
          <w:color w:val="auto"/>
          <w:sz w:val="28"/>
          <w:szCs w:val="28"/>
        </w:rPr>
      </w:pPr>
      <w:r w:rsidRPr="00195ABA">
        <w:rPr>
          <w:rFonts w:ascii="Times New Roman" w:hAnsi="Times New Roman"/>
          <w:color w:val="auto"/>
          <w:sz w:val="28"/>
          <w:szCs w:val="28"/>
        </w:rPr>
        <w:t>приказом Крымстата</w:t>
      </w:r>
      <w:r w:rsidRPr="00195ABA">
        <w:rPr>
          <w:rFonts w:ascii="Times New Roman" w:hAnsi="Times New Roman"/>
          <w:color w:val="auto"/>
          <w:sz w:val="28"/>
          <w:szCs w:val="28"/>
        </w:rPr>
        <w:br/>
        <w:t> от  </w:t>
      </w: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Pr="00195ABA">
        <w:rPr>
          <w:rFonts w:ascii="Times New Roman" w:hAnsi="Times New Roman"/>
          <w:color w:val="auto"/>
          <w:sz w:val="28"/>
          <w:szCs w:val="28"/>
        </w:rPr>
        <w:t>          №</w:t>
      </w: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195ABA"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9D0A4B" w:rsidRP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D0A4B">
        <w:rPr>
          <w:rFonts w:ascii="Times New Roman" w:hAnsi="Times New Roman"/>
          <w:b/>
          <w:sz w:val="28"/>
          <w:szCs w:val="28"/>
        </w:rPr>
        <w:t xml:space="preserve">План по минимизации коррупционных рисков, </w:t>
      </w:r>
    </w:p>
    <w:p w:rsidR="009D0A4B" w:rsidRPr="009D0A4B" w:rsidRDefault="009D0A4B" w:rsidP="009D0A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D0A4B">
        <w:rPr>
          <w:rFonts w:ascii="Times New Roman" w:hAnsi="Times New Roman"/>
          <w:b/>
          <w:sz w:val="28"/>
          <w:szCs w:val="28"/>
        </w:rPr>
        <w:t xml:space="preserve">возникающих при осуществлении закупок в </w:t>
      </w:r>
      <w:r w:rsidR="00C813B2" w:rsidRPr="00C813B2">
        <w:rPr>
          <w:rFonts w:ascii="Times New Roman" w:hAnsi="Times New Roman"/>
          <w:b/>
          <w:sz w:val="28"/>
          <w:szCs w:val="28"/>
        </w:rPr>
        <w:t xml:space="preserve">Управлении Федеральной службы государственной статистики </w:t>
      </w:r>
      <w:r w:rsidR="00C813B2" w:rsidRPr="00C813B2">
        <w:rPr>
          <w:rFonts w:ascii="Times New Roman" w:hAnsi="Times New Roman"/>
          <w:b/>
          <w:sz w:val="28"/>
          <w:szCs w:val="28"/>
        </w:rPr>
        <w:br/>
        <w:t>по Республике Крым и г. Севастополю</w:t>
      </w:r>
    </w:p>
    <w:tbl>
      <w:tblPr>
        <w:tblStyle w:val="1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838"/>
        <w:gridCol w:w="3833"/>
        <w:gridCol w:w="1867"/>
        <w:gridCol w:w="3655"/>
        <w:gridCol w:w="2104"/>
      </w:tblGrid>
      <w:tr w:rsidR="009D0A4B" w:rsidRPr="009D0A4B" w:rsidTr="00341DA2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9D0A4B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9D0A4B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28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Краткое наименование минимизируемого коррупционного риска</w:t>
            </w:r>
          </w:p>
        </w:tc>
        <w:tc>
          <w:tcPr>
            <w:tcW w:w="383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Наименование меры по минимизации коррупционных рисков</w:t>
            </w:r>
          </w:p>
        </w:tc>
        <w:tc>
          <w:tcPr>
            <w:tcW w:w="18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Срок (периодичность) реализации</w:t>
            </w:r>
          </w:p>
        </w:tc>
        <w:tc>
          <w:tcPr>
            <w:tcW w:w="36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Ответственный за реализацию служащий</w:t>
            </w:r>
          </w:p>
        </w:tc>
        <w:tc>
          <w:tcPr>
            <w:tcW w:w="21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b/>
                <w:szCs w:val="28"/>
              </w:rPr>
              <w:t>Планируемый результат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завышение (занижение) начальной (максимальной) цены контракта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0A4B">
              <w:rPr>
                <w:rFonts w:ascii="Times New Roman" w:hAnsi="Times New Roman"/>
                <w:szCs w:val="28"/>
              </w:rPr>
              <w:t>Осуществление внутреннего контроля по определению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указанных в Методических рекомендациях, утвержденных приказом Минэкономразвития России от 2 октября 2013 № 567, и последующим сравнением результатов такого анализа и полученных на запросы ответов</w:t>
            </w:r>
            <w:proofErr w:type="gramEnd"/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 Контрактная служба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Инициатор закупки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Недопущение привлечения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к закупке аффилированного поставщика (исполнителя)</w:t>
            </w:r>
          </w:p>
        </w:tc>
      </w:tr>
      <w:tr w:rsidR="009D0A4B" w:rsidRPr="009D0A4B" w:rsidTr="00341DA2"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Выбор неконкурентных способов определения поставщика (в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случаях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>, когда конкурентный способ обязателен)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Необоснованный выбор способа закупки по срокам, </w:t>
            </w:r>
            <w:r w:rsidRPr="009D0A4B">
              <w:rPr>
                <w:rFonts w:ascii="Times New Roman" w:hAnsi="Times New Roman"/>
                <w:szCs w:val="28"/>
              </w:rPr>
              <w:lastRenderedPageBreak/>
              <w:t>цене, объему, особенностям объекта закупки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Строгое соблюдение требований законодательства Российской Федерации при выборе способа определения поставщика (подрядчика, исполнителя)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 Контрактная служба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Недопущение привлечения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к закупке аффилированного поставщика (исполнителя)</w:t>
            </w:r>
          </w:p>
        </w:tc>
      </w:tr>
      <w:tr w:rsidR="009D0A4B" w:rsidRPr="009D0A4B" w:rsidTr="00341DA2">
        <w:trPr>
          <w:trHeight w:val="835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3.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Выбор одного и того же физического (юридического) лица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требований, установленных законодательством при описании объекта закупки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 Контрактная служба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1128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Нарушение оформления документации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с целью привлечения конкретного аффилированного поставщика (исполнителя):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Описание объекта закупки дано некорректно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Наличие избыточного количества сложных формулировок для ограничения количества потенциальных участников закупок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установленных законодательством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Недопущение сложных формулировок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описании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закупки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Инициатор закупки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Недопущение привлечения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к закупке аффилированного поставщика (исполнителя)</w:t>
            </w:r>
          </w:p>
        </w:tc>
      </w:tr>
      <w:tr w:rsidR="009D0A4B" w:rsidRPr="009D0A4B" w:rsidTr="00341DA2">
        <w:trPr>
          <w:trHeight w:val="1128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Включение дополнительных требований к участникам закупки, непредусмотренных законодательством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формировании извещения, документации, проекта контракта.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C813B2">
        <w:trPr>
          <w:trHeight w:val="693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Вероятность передачи служебной информации потенциальным участникам закупки, аффилированным с отдельными гражданскими </w:t>
            </w:r>
            <w:r w:rsidRPr="009D0A4B">
              <w:rPr>
                <w:rFonts w:ascii="Times New Roman" w:hAnsi="Times New Roman"/>
                <w:szCs w:val="28"/>
              </w:rPr>
              <w:lastRenderedPageBreak/>
              <w:t>служащими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Соблюдение требований законодательства Российской Федерации при проведении закупок товаров, работ, услуг.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Заместители руководителя (Григорь Н.Н., Дацюк Е.Н., Мысков А.А., </w:t>
            </w:r>
            <w:r w:rsidRPr="009D0A4B">
              <w:rPr>
                <w:rFonts w:ascii="Times New Roman" w:hAnsi="Times New Roman"/>
                <w:szCs w:val="28"/>
              </w:rPr>
              <w:lastRenderedPageBreak/>
              <w:t>Петруненко Л.Н.)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Инициатор закупки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1128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7.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Необоснованная дискриминация участников закупки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и(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>или) необоснованное предоставление преимуществ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 при формировании извещения, документации, проекта контракта, при рассмотрении заявок участников закупки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Единой Комиссии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1128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Необоснованный отказ от заключения контракта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 Российской Федерации.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2104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 жесткие (мягкие) условия приемки товаров, работ, услуг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Приемка товаров, работ, услуг в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соответствии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требованиями контракта, установленными контрактом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2649BD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BD">
              <w:rPr>
                <w:rFonts w:ascii="Times New Roman" w:hAnsi="Times New Roman"/>
              </w:rPr>
              <w:t>Лицо, ответственное за приемку, утвержденное приказом</w:t>
            </w:r>
          </w:p>
          <w:p w:rsidR="009D0A4B" w:rsidRPr="002649BD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BD">
              <w:rPr>
                <w:rFonts w:ascii="Times New Roman" w:hAnsi="Times New Roman"/>
              </w:rPr>
              <w:t xml:space="preserve">Члены </w:t>
            </w:r>
            <w:r w:rsidR="004D0D2F" w:rsidRPr="004D0D2F">
              <w:rPr>
                <w:rFonts w:ascii="Times New Roman" w:hAnsi="Times New Roman"/>
              </w:rPr>
              <w:t xml:space="preserve">комиссии по приемке </w:t>
            </w:r>
            <w:r w:rsidRPr="002649BD">
              <w:rPr>
                <w:rFonts w:ascii="Times New Roman" w:hAnsi="Times New Roman"/>
              </w:rPr>
              <w:t>товаров, работ, услуг согласно приказу (персональная ответственность)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BD">
              <w:rPr>
                <w:rFonts w:ascii="Times New Roman" w:hAnsi="Times New Roman"/>
              </w:rPr>
              <w:t>Контрактная служба</w:t>
            </w: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552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изменение условий контракта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0A4B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ходом исполнения контракта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Информирование руководителя при внесении изменений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1686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11.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Сокрытие информации о выявленных нарушениях при исполнении поставщиком (исполнителем) обязательств по контракту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Незамедлительное информирование руководителя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о выявленных нарушениях при исполнении поставщиком (исполнителем) обязательств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по контракту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Лицо, ответственное за приемку, утвержденное приказом</w:t>
            </w:r>
          </w:p>
          <w:p w:rsidR="009D0A4B" w:rsidRPr="009D0A4B" w:rsidRDefault="009D0A4B" w:rsidP="00FF7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Члены </w:t>
            </w:r>
            <w:r w:rsidR="00FF7C7A">
              <w:rPr>
                <w:rFonts w:ascii="Times New Roman" w:hAnsi="Times New Roman"/>
                <w:szCs w:val="28"/>
              </w:rPr>
              <w:t>комиссии по</w:t>
            </w:r>
            <w:r w:rsidRPr="009D0A4B">
              <w:rPr>
                <w:rFonts w:ascii="Times New Roman" w:hAnsi="Times New Roman"/>
                <w:szCs w:val="28"/>
              </w:rPr>
              <w:t xml:space="preserve"> приемк</w:t>
            </w:r>
            <w:r w:rsidR="00FF7C7A">
              <w:rPr>
                <w:rFonts w:ascii="Times New Roman" w:hAnsi="Times New Roman"/>
                <w:szCs w:val="28"/>
              </w:rPr>
              <w:t>е</w:t>
            </w:r>
            <w:r w:rsidRPr="009D0A4B">
              <w:rPr>
                <w:rFonts w:ascii="Times New Roman" w:hAnsi="Times New Roman"/>
                <w:szCs w:val="28"/>
              </w:rPr>
              <w:t xml:space="preserve"> товаров, работ, услуг согласно приказу (персональная ответственность)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2537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Не направление (необоснованно длительное направление) заказчиком претензий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об уплате неустойки при наличии факта неисполнения и (или) ненадлежащего исполнения поставщиком (исполнителем) обязательств по контракту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Информирование руководителя (заместителя руководителя) посредством служебной записки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о необходимости направления претензий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об уплате неустойки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Лицо, ответственное за приемку, утвержденное приказом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Члены комиссии по приемке товаров, работ, услуг согласно приказу (персональная ответственность)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 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Контрактная служба </w:t>
            </w:r>
          </w:p>
          <w:p w:rsidR="009D0A4B" w:rsidRPr="009D0A4B" w:rsidRDefault="009D0A4B" w:rsidP="00C81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9D0A4B">
              <w:rPr>
                <w:rFonts w:ascii="Times New Roman" w:hAnsi="Times New Roman"/>
                <w:szCs w:val="28"/>
              </w:rPr>
              <w:t>Административный отдел (Шелякина Л.Л.)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2639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Подписание документа 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 приемке до фактического исполнения контракта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порядка приемки товаров, работ, услуг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Лицо, ответственное за приемку, утвержденное приказом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Члены </w:t>
            </w:r>
            <w:r w:rsidR="00787679" w:rsidRPr="00787679">
              <w:rPr>
                <w:rFonts w:ascii="Times New Roman" w:hAnsi="Times New Roman"/>
                <w:szCs w:val="28"/>
              </w:rPr>
              <w:t xml:space="preserve">комиссии по приемке </w:t>
            </w:r>
            <w:r w:rsidRPr="009D0A4B">
              <w:rPr>
                <w:rFonts w:ascii="Times New Roman" w:hAnsi="Times New Roman"/>
                <w:szCs w:val="28"/>
              </w:rPr>
              <w:t>товаров, работ, услуг согласно приказу (персональная ответственность)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C813B2">
        <w:trPr>
          <w:trHeight w:val="977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Оплата контракта до приемки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Соблюдение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порядка оплаты результатов исполнения контракта</w:t>
            </w:r>
            <w:proofErr w:type="gramEnd"/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Проведение оплаты по контракту только после получения документа о приемке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Финансово-экономический отдел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(Чупина Н.А.)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Заместители руководителя (Григорь Н.Н., Дацюк Е.Н., Мысков А.А., Петруненко Л.Н.)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2253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lastRenderedPageBreak/>
              <w:t>15.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Авансирование в непредусмотренных </w:t>
            </w:r>
            <w:proofErr w:type="gramStart"/>
            <w:r w:rsidRPr="009D0A4B">
              <w:rPr>
                <w:rFonts w:ascii="Times New Roman" w:hAnsi="Times New Roman"/>
                <w:szCs w:val="28"/>
              </w:rPr>
              <w:t>случаях</w:t>
            </w:r>
            <w:proofErr w:type="gramEnd"/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0A4B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9D0A4B">
              <w:rPr>
                <w:rFonts w:ascii="Times New Roman" w:hAnsi="Times New Roman"/>
                <w:szCs w:val="28"/>
              </w:rPr>
              <w:t xml:space="preserve"> ходом исполнения контракта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Информирование руководителя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при выявлении несоответствий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Отдел имущественного комплекса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(Багринцева Н.Ю.)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Финансово-экономический отдел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(Чупина Н.А.)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  <w:tr w:rsidR="009D0A4B" w:rsidRPr="009D0A4B" w:rsidTr="00341DA2">
        <w:trPr>
          <w:trHeight w:val="1830"/>
        </w:trPr>
        <w:tc>
          <w:tcPr>
            <w:tcW w:w="5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Необоснованное списание неустойки</w:t>
            </w:r>
          </w:p>
        </w:tc>
        <w:tc>
          <w:tcPr>
            <w:tcW w:w="38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Соблюдение требований законодательства, регулирующего порядок списания начисленной неустойки</w:t>
            </w:r>
          </w:p>
        </w:tc>
        <w:tc>
          <w:tcPr>
            <w:tcW w:w="18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Постоянно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 xml:space="preserve">Финансово-экономический отдел </w:t>
            </w:r>
            <w:r w:rsidRPr="009D0A4B">
              <w:rPr>
                <w:rFonts w:ascii="Times New Roman" w:hAnsi="Times New Roman"/>
                <w:szCs w:val="28"/>
              </w:rPr>
              <w:br/>
              <w:t xml:space="preserve"> (Чупина Н.А.)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Руководитель (Балдина О.И.)</w:t>
            </w:r>
          </w:p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Заместители руководителя (Григорь Н.Н., Дацюк Е.Н., Мысков А.А., Петруненко Л.Н.)</w:t>
            </w:r>
          </w:p>
        </w:tc>
        <w:tc>
          <w:tcPr>
            <w:tcW w:w="21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A4B" w:rsidRPr="009D0A4B" w:rsidRDefault="009D0A4B" w:rsidP="009D0A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A4B">
              <w:rPr>
                <w:rFonts w:ascii="Times New Roman" w:hAnsi="Times New Roman"/>
                <w:szCs w:val="28"/>
              </w:rPr>
              <w:t>Исключение личной заинтересованности</w:t>
            </w:r>
          </w:p>
        </w:tc>
      </w:tr>
    </w:tbl>
    <w:p w:rsidR="009D0A4B" w:rsidRPr="009D0A4B" w:rsidRDefault="009D0A4B" w:rsidP="009D0A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920EE" w:rsidRDefault="00D920EE" w:rsidP="006F2A68">
      <w:pPr>
        <w:pStyle w:val="Standard"/>
        <w:spacing w:after="0" w:line="276" w:lineRule="auto"/>
        <w:rPr>
          <w:rFonts w:ascii="Times New Roman" w:hAnsi="Times New Roman"/>
          <w:sz w:val="28"/>
        </w:rPr>
      </w:pPr>
    </w:p>
    <w:sectPr w:rsidR="00D920EE" w:rsidSect="006C41A2">
      <w:pgSz w:w="16838" w:h="11906" w:orient="landscape"/>
      <w:pgMar w:top="1701" w:right="567" w:bottom="84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92" w:rsidRDefault="00894692">
      <w:pPr>
        <w:spacing w:after="0" w:line="240" w:lineRule="auto"/>
      </w:pPr>
      <w:r>
        <w:separator/>
      </w:r>
    </w:p>
  </w:endnote>
  <w:endnote w:type="continuationSeparator" w:id="0">
    <w:p w:rsidR="00894692" w:rsidRDefault="0089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92" w:rsidRDefault="00894692">
      <w:pPr>
        <w:spacing w:after="0" w:line="240" w:lineRule="auto"/>
      </w:pPr>
      <w:r>
        <w:separator/>
      </w:r>
    </w:p>
  </w:footnote>
  <w:footnote w:type="continuationSeparator" w:id="0">
    <w:p w:rsidR="00894692" w:rsidRDefault="0089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94" w:rsidRDefault="00F2640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21378">
      <w:rPr>
        <w:noProof/>
      </w:rPr>
      <w:t>12</w:t>
    </w:r>
    <w:r>
      <w:fldChar w:fldCharType="end"/>
    </w:r>
  </w:p>
  <w:p w:rsidR="00C61494" w:rsidRDefault="00C61494">
    <w:pPr>
      <w:pStyle w:val="af7"/>
      <w:jc w:val="center"/>
    </w:pPr>
  </w:p>
  <w:p w:rsidR="00C61494" w:rsidRDefault="00C614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C73"/>
    <w:multiLevelType w:val="multilevel"/>
    <w:tmpl w:val="A9F21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4"/>
    <w:rsid w:val="00025974"/>
    <w:rsid w:val="000479F5"/>
    <w:rsid w:val="000F18FA"/>
    <w:rsid w:val="001052D1"/>
    <w:rsid w:val="00182156"/>
    <w:rsid w:val="00195ABA"/>
    <w:rsid w:val="001D1F80"/>
    <w:rsid w:val="001F31B5"/>
    <w:rsid w:val="002376C6"/>
    <w:rsid w:val="002649BD"/>
    <w:rsid w:val="00330257"/>
    <w:rsid w:val="003805B9"/>
    <w:rsid w:val="004D0D2F"/>
    <w:rsid w:val="00521378"/>
    <w:rsid w:val="0057606A"/>
    <w:rsid w:val="00620E67"/>
    <w:rsid w:val="0067748E"/>
    <w:rsid w:val="00691CDA"/>
    <w:rsid w:val="00694ABE"/>
    <w:rsid w:val="006C3723"/>
    <w:rsid w:val="006C61FE"/>
    <w:rsid w:val="006F2A68"/>
    <w:rsid w:val="00727B2A"/>
    <w:rsid w:val="00737F3B"/>
    <w:rsid w:val="00753422"/>
    <w:rsid w:val="00787679"/>
    <w:rsid w:val="00877B7C"/>
    <w:rsid w:val="00894692"/>
    <w:rsid w:val="00897C01"/>
    <w:rsid w:val="008A15D1"/>
    <w:rsid w:val="008D12EA"/>
    <w:rsid w:val="008D2677"/>
    <w:rsid w:val="008E08F3"/>
    <w:rsid w:val="009A32FD"/>
    <w:rsid w:val="009D0A4B"/>
    <w:rsid w:val="009F57C1"/>
    <w:rsid w:val="00AA7FC3"/>
    <w:rsid w:val="00AF3932"/>
    <w:rsid w:val="00B05BB5"/>
    <w:rsid w:val="00B2082E"/>
    <w:rsid w:val="00B478CD"/>
    <w:rsid w:val="00B71995"/>
    <w:rsid w:val="00BC4386"/>
    <w:rsid w:val="00BE464D"/>
    <w:rsid w:val="00C61494"/>
    <w:rsid w:val="00C70ECD"/>
    <w:rsid w:val="00C813B2"/>
    <w:rsid w:val="00C9035E"/>
    <w:rsid w:val="00CD22FE"/>
    <w:rsid w:val="00CF5BF2"/>
    <w:rsid w:val="00D552FA"/>
    <w:rsid w:val="00D74FB1"/>
    <w:rsid w:val="00D920EE"/>
    <w:rsid w:val="00DA0FC2"/>
    <w:rsid w:val="00DE3FD5"/>
    <w:rsid w:val="00EB1C54"/>
    <w:rsid w:val="00ED7A47"/>
    <w:rsid w:val="00F04680"/>
    <w:rsid w:val="00F07533"/>
    <w:rsid w:val="00F26409"/>
    <w:rsid w:val="00FC505A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Номер страницы1"/>
    <w:link w:val="a3"/>
  </w:style>
  <w:style w:type="character" w:styleId="a3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a6">
    <w:name w:val="Знак Знак Знак Знак Знак Знак Знак Знак Знак"/>
    <w:basedOn w:val="a"/>
    <w:link w:val="a7"/>
    <w:pPr>
      <w:spacing w:line="240" w:lineRule="exact"/>
      <w:jc w:val="both"/>
    </w:pPr>
    <w:rPr>
      <w:rFonts w:ascii="Tahoma" w:hAnsi="Tahoma"/>
      <w:b/>
      <w:sz w:val="24"/>
    </w:rPr>
  </w:style>
  <w:style w:type="character" w:customStyle="1" w:styleId="a7">
    <w:name w:val="Знак Знак Знак Знак Знак Знак Знак Знак Знак"/>
    <w:basedOn w:val="1"/>
    <w:link w:val="a6"/>
    <w:rPr>
      <w:rFonts w:ascii="Tahoma" w:hAnsi="Tahoma"/>
      <w:b/>
      <w:sz w:val="24"/>
    </w:rPr>
  </w:style>
  <w:style w:type="paragraph" w:styleId="a8">
    <w:name w:val="List Paragraph"/>
    <w:basedOn w:val="a"/>
    <w:link w:val="a9"/>
    <w:pPr>
      <w:ind w:left="720"/>
    </w:pPr>
  </w:style>
  <w:style w:type="character" w:customStyle="1" w:styleId="13">
    <w:name w:val="Абзац списка1"/>
    <w:basedOn w:val="1"/>
    <w:rPr>
      <w:sz w:val="22"/>
    </w:rPr>
  </w:style>
  <w:style w:type="paragraph" w:styleId="aa">
    <w:name w:val="Body Text Indent"/>
    <w:basedOn w:val="a"/>
    <w:link w:val="ab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8"/>
    </w:rPr>
  </w:style>
  <w:style w:type="paragraph" w:customStyle="1" w:styleId="14">
    <w:name w:val="Абзац списку1"/>
    <w:basedOn w:val="a"/>
    <w:link w:val="15"/>
    <w:pPr>
      <w:ind w:left="708"/>
    </w:pPr>
  </w:style>
  <w:style w:type="character" w:customStyle="1" w:styleId="15">
    <w:name w:val="Абзац списку1"/>
    <w:basedOn w:val="1"/>
    <w:link w:val="14"/>
    <w:rPr>
      <w:sz w:val="22"/>
    </w:rPr>
  </w:style>
  <w:style w:type="paragraph" w:customStyle="1" w:styleId="Style12">
    <w:name w:val="Style12"/>
    <w:basedOn w:val="a"/>
    <w:link w:val="Style12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character" w:customStyle="1" w:styleId="a9">
    <w:name w:val="Абзац списка Знак"/>
    <w:basedOn w:val="1"/>
    <w:link w:val="a8"/>
    <w:rPr>
      <w:sz w:val="22"/>
    </w:rPr>
  </w:style>
  <w:style w:type="paragraph" w:styleId="25">
    <w:name w:val="Body Text Indent 2"/>
    <w:basedOn w:val="a"/>
    <w:link w:val="26"/>
    <w:pPr>
      <w:spacing w:before="120"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tabs>
        <w:tab w:val="left" w:pos="900"/>
      </w:tabs>
      <w:spacing w:after="0" w:line="240" w:lineRule="auto"/>
      <w:ind w:firstLine="36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8"/>
    </w:rPr>
  </w:style>
  <w:style w:type="paragraph" w:styleId="ac">
    <w:name w:val="Body Text"/>
    <w:basedOn w:val="a"/>
    <w:link w:val="ad"/>
    <w:pPr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16">
    <w:name w:val="Основной шрифт абзаца1"/>
  </w:style>
  <w:style w:type="paragraph" w:styleId="ae">
    <w:name w:val="Document Map"/>
    <w:basedOn w:val="a"/>
    <w:link w:val="af"/>
    <w:pPr>
      <w:spacing w:after="0" w:line="240" w:lineRule="auto"/>
    </w:pPr>
    <w:rPr>
      <w:rFonts w:ascii="Tahoma" w:hAnsi="Tahoma"/>
      <w:sz w:val="20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0">
    <w:name w:val="Шрифт абзацу за промовчанням"/>
    <w:link w:val="af1"/>
  </w:style>
  <w:style w:type="character" w:customStyle="1" w:styleId="af1">
    <w:name w:val="Шрифт абзацу за промовчанням"/>
    <w:link w:val="af0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andard">
    <w:name w:val="Standard"/>
    <w:link w:val="Standard0"/>
    <w:pPr>
      <w:spacing w:after="160" w:line="252" w:lineRule="auto"/>
    </w:pPr>
    <w:rPr>
      <w:sz w:val="22"/>
    </w:rPr>
  </w:style>
  <w:style w:type="character" w:customStyle="1" w:styleId="Standard0">
    <w:name w:val="Standard"/>
    <w:link w:val="Standard"/>
    <w:rPr>
      <w:sz w:val="22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8"/>
    </w:rPr>
  </w:style>
  <w:style w:type="paragraph" w:customStyle="1" w:styleId="1a">
    <w:name w:val="Звичайний1"/>
    <w:link w:val="1b"/>
    <w:pPr>
      <w:widowControl w:val="0"/>
      <w:spacing w:line="276" w:lineRule="auto"/>
      <w:jc w:val="center"/>
    </w:pPr>
    <w:rPr>
      <w:rFonts w:ascii="Times New Roman" w:hAnsi="Times New Roman"/>
      <w:b/>
    </w:rPr>
  </w:style>
  <w:style w:type="character" w:customStyle="1" w:styleId="1b">
    <w:name w:val="Звичайний1"/>
    <w:link w:val="1a"/>
    <w:rPr>
      <w:rFonts w:ascii="Times New Roman" w:hAnsi="Times New Roman"/>
      <w:b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Normal0">
    <w:name w:val="Normal_0"/>
    <w:link w:val="Normal00"/>
    <w:rPr>
      <w:rFonts w:ascii="Times New Roman" w:hAnsi="Times New Roman"/>
    </w:rPr>
  </w:style>
  <w:style w:type="character" w:customStyle="1" w:styleId="Normal00">
    <w:name w:val="Normal_0"/>
    <w:link w:val="Normal0"/>
    <w:rPr>
      <w:rFonts w:ascii="Times New Roman" w:hAnsi="Times New Roman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FontStyle107">
    <w:name w:val="Font Style107"/>
    <w:link w:val="FontStyle1070"/>
    <w:rPr>
      <w:rFonts w:ascii="Times New Roman" w:hAnsi="Times New Roman"/>
      <w:sz w:val="26"/>
    </w:rPr>
  </w:style>
  <w:style w:type="character" w:customStyle="1" w:styleId="FontStyle1070">
    <w:name w:val="Font Style107"/>
    <w:link w:val="FontStyle107"/>
    <w:rPr>
      <w:rFonts w:ascii="Times New Roman" w:hAnsi="Times New Roman"/>
      <w:sz w:val="2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1"/>
    <w:link w:val="af7"/>
    <w:rPr>
      <w:rFonts w:ascii="Times New Roman" w:hAnsi="Times New Roman"/>
      <w:sz w:val="24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styleId="afb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next w:val="afb"/>
    <w:uiPriority w:val="59"/>
    <w:rsid w:val="009D0A4B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39993,bgiaagaaeyqcaaagiaiaaapxdgaabeuoaaatca8aaaaaaaaaaaaaaaaaaaaaaaaaaaaaaaaaaaaaaaaaaaaaaaaaaaaaaaaaaaaaaaaaaaaaaaaaaaaaaaaaaaaaaaaaaaaaaaaaaaaaaaaaaaaaaaaaaaaaaaaaaaaaaaaaaaaaaaaaaaaaaaaaaaaaaaaaaaaaaaaaaaaaaaaaaaaaaaaaaaaaaaaaaaaaaa"/>
    <w:basedOn w:val="a"/>
    <w:rsid w:val="000259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Номер страницы1"/>
    <w:link w:val="a3"/>
  </w:style>
  <w:style w:type="character" w:styleId="a3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a6">
    <w:name w:val="Знак Знак Знак Знак Знак Знак Знак Знак Знак"/>
    <w:basedOn w:val="a"/>
    <w:link w:val="a7"/>
    <w:pPr>
      <w:spacing w:line="240" w:lineRule="exact"/>
      <w:jc w:val="both"/>
    </w:pPr>
    <w:rPr>
      <w:rFonts w:ascii="Tahoma" w:hAnsi="Tahoma"/>
      <w:b/>
      <w:sz w:val="24"/>
    </w:rPr>
  </w:style>
  <w:style w:type="character" w:customStyle="1" w:styleId="a7">
    <w:name w:val="Знак Знак Знак Знак Знак Знак Знак Знак Знак"/>
    <w:basedOn w:val="1"/>
    <w:link w:val="a6"/>
    <w:rPr>
      <w:rFonts w:ascii="Tahoma" w:hAnsi="Tahoma"/>
      <w:b/>
      <w:sz w:val="24"/>
    </w:rPr>
  </w:style>
  <w:style w:type="paragraph" w:styleId="a8">
    <w:name w:val="List Paragraph"/>
    <w:basedOn w:val="a"/>
    <w:link w:val="a9"/>
    <w:pPr>
      <w:ind w:left="720"/>
    </w:pPr>
  </w:style>
  <w:style w:type="character" w:customStyle="1" w:styleId="13">
    <w:name w:val="Абзац списка1"/>
    <w:basedOn w:val="1"/>
    <w:rPr>
      <w:sz w:val="22"/>
    </w:rPr>
  </w:style>
  <w:style w:type="paragraph" w:styleId="aa">
    <w:name w:val="Body Text Indent"/>
    <w:basedOn w:val="a"/>
    <w:link w:val="ab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8"/>
    </w:rPr>
  </w:style>
  <w:style w:type="paragraph" w:customStyle="1" w:styleId="14">
    <w:name w:val="Абзац списку1"/>
    <w:basedOn w:val="a"/>
    <w:link w:val="15"/>
    <w:pPr>
      <w:ind w:left="708"/>
    </w:pPr>
  </w:style>
  <w:style w:type="character" w:customStyle="1" w:styleId="15">
    <w:name w:val="Абзац списку1"/>
    <w:basedOn w:val="1"/>
    <w:link w:val="14"/>
    <w:rPr>
      <w:sz w:val="22"/>
    </w:rPr>
  </w:style>
  <w:style w:type="paragraph" w:customStyle="1" w:styleId="Style12">
    <w:name w:val="Style12"/>
    <w:basedOn w:val="a"/>
    <w:link w:val="Style120"/>
    <w:pPr>
      <w:widowControl w:val="0"/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character" w:customStyle="1" w:styleId="a9">
    <w:name w:val="Абзац списка Знак"/>
    <w:basedOn w:val="1"/>
    <w:link w:val="a8"/>
    <w:rPr>
      <w:sz w:val="22"/>
    </w:rPr>
  </w:style>
  <w:style w:type="paragraph" w:styleId="25">
    <w:name w:val="Body Text Indent 2"/>
    <w:basedOn w:val="a"/>
    <w:link w:val="26"/>
    <w:pPr>
      <w:spacing w:before="120"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tabs>
        <w:tab w:val="left" w:pos="900"/>
      </w:tabs>
      <w:spacing w:after="0" w:line="240" w:lineRule="auto"/>
      <w:ind w:firstLine="36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8"/>
    </w:rPr>
  </w:style>
  <w:style w:type="paragraph" w:styleId="ac">
    <w:name w:val="Body Text"/>
    <w:basedOn w:val="a"/>
    <w:link w:val="ad"/>
    <w:pPr>
      <w:spacing w:after="0" w:line="240" w:lineRule="auto"/>
      <w:jc w:val="right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16">
    <w:name w:val="Основной шрифт абзаца1"/>
  </w:style>
  <w:style w:type="paragraph" w:styleId="ae">
    <w:name w:val="Document Map"/>
    <w:basedOn w:val="a"/>
    <w:link w:val="af"/>
    <w:pPr>
      <w:spacing w:after="0" w:line="240" w:lineRule="auto"/>
    </w:pPr>
    <w:rPr>
      <w:rFonts w:ascii="Tahoma" w:hAnsi="Tahoma"/>
      <w:sz w:val="20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0">
    <w:name w:val="Шрифт абзацу за промовчанням"/>
    <w:link w:val="af1"/>
  </w:style>
  <w:style w:type="character" w:customStyle="1" w:styleId="af1">
    <w:name w:val="Шрифт абзацу за промовчанням"/>
    <w:link w:val="af0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andard">
    <w:name w:val="Standard"/>
    <w:link w:val="Standard0"/>
    <w:pPr>
      <w:spacing w:after="160" w:line="252" w:lineRule="auto"/>
    </w:pPr>
    <w:rPr>
      <w:sz w:val="22"/>
    </w:rPr>
  </w:style>
  <w:style w:type="character" w:customStyle="1" w:styleId="Standard0">
    <w:name w:val="Standard"/>
    <w:link w:val="Standard"/>
    <w:rPr>
      <w:sz w:val="22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8"/>
    </w:rPr>
  </w:style>
  <w:style w:type="paragraph" w:customStyle="1" w:styleId="1a">
    <w:name w:val="Звичайний1"/>
    <w:link w:val="1b"/>
    <w:pPr>
      <w:widowControl w:val="0"/>
      <w:spacing w:line="276" w:lineRule="auto"/>
      <w:jc w:val="center"/>
    </w:pPr>
    <w:rPr>
      <w:rFonts w:ascii="Times New Roman" w:hAnsi="Times New Roman"/>
      <w:b/>
    </w:rPr>
  </w:style>
  <w:style w:type="character" w:customStyle="1" w:styleId="1b">
    <w:name w:val="Звичайний1"/>
    <w:link w:val="1a"/>
    <w:rPr>
      <w:rFonts w:ascii="Times New Roman" w:hAnsi="Times New Roman"/>
      <w:b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Normal0">
    <w:name w:val="Normal_0"/>
    <w:link w:val="Normal00"/>
    <w:rPr>
      <w:rFonts w:ascii="Times New Roman" w:hAnsi="Times New Roman"/>
    </w:rPr>
  </w:style>
  <w:style w:type="character" w:customStyle="1" w:styleId="Normal00">
    <w:name w:val="Normal_0"/>
    <w:link w:val="Normal0"/>
    <w:rPr>
      <w:rFonts w:ascii="Times New Roman" w:hAnsi="Times New Roman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FontStyle107">
    <w:name w:val="Font Style107"/>
    <w:link w:val="FontStyle1070"/>
    <w:rPr>
      <w:rFonts w:ascii="Times New Roman" w:hAnsi="Times New Roman"/>
      <w:sz w:val="26"/>
    </w:rPr>
  </w:style>
  <w:style w:type="character" w:customStyle="1" w:styleId="FontStyle1070">
    <w:name w:val="Font Style107"/>
    <w:link w:val="FontStyle107"/>
    <w:rPr>
      <w:rFonts w:ascii="Times New Roman" w:hAnsi="Times New Roman"/>
      <w:sz w:val="2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1"/>
    <w:link w:val="af7"/>
    <w:rPr>
      <w:rFonts w:ascii="Times New Roman" w:hAnsi="Times New Roman"/>
      <w:sz w:val="24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styleId="afb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next w:val="afb"/>
    <w:uiPriority w:val="59"/>
    <w:rsid w:val="009D0A4B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39993,bgiaagaaeyqcaaagiaiaaapxdgaabeuoaaatca8aaaaaaaaaaaaaaaaaaaaaaaaaaaaaaaaaaaaaaaaaaaaaaaaaaaaaaaaaaaaaaaaaaaaaaaaaaaaaaaaaaaaaaaaaaaaaaaaaaaaaaaaaaaaaaaaaaaaaaaaaaaaaaaaaaaaaaaaaaaaaaaaaaaaaaaaaaaaaaaaaaaaaaaaaaaaaaaaaaaaaaaaaaaaaaa"/>
    <w:basedOn w:val="a"/>
    <w:rsid w:val="000259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EEAA-F85B-4FB1-A03C-3C7A15A7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Анастасия Дмитриевна</dc:creator>
  <cp:lastModifiedBy>Якушева Анастасия Дмитриевна</cp:lastModifiedBy>
  <cp:revision>26</cp:revision>
  <cp:lastPrinted>2024-07-24T07:01:00Z</cp:lastPrinted>
  <dcterms:created xsi:type="dcterms:W3CDTF">2024-04-26T11:22:00Z</dcterms:created>
  <dcterms:modified xsi:type="dcterms:W3CDTF">2024-07-29T09:19:00Z</dcterms:modified>
</cp:coreProperties>
</file>